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F4AFD" w14:textId="22295ACA" w:rsidR="007A1E77" w:rsidRPr="00BB1DC0" w:rsidRDefault="007A1E77">
      <w:pPr>
        <w:rPr>
          <w:rFonts w:ascii="Century Gothic" w:hAnsi="Century Gothic"/>
          <w:sz w:val="24"/>
          <w:szCs w:val="24"/>
        </w:rPr>
      </w:pPr>
      <w:r w:rsidRPr="00BB1DC0">
        <w:rPr>
          <w:rFonts w:ascii="Century Gothic" w:hAnsi="Century Gothic"/>
          <w:sz w:val="24"/>
          <w:szCs w:val="24"/>
        </w:rPr>
        <w:t>Public Notice – Pending Zoning Cases</w:t>
      </w:r>
    </w:p>
    <w:p w14:paraId="744449FA" w14:textId="1ACE3C58" w:rsidR="003F0EAF" w:rsidRPr="00BB1DC0" w:rsidRDefault="00321603">
      <w:pPr>
        <w:rPr>
          <w:rFonts w:ascii="Century Gothic" w:hAnsi="Century Gothic"/>
          <w:sz w:val="24"/>
          <w:szCs w:val="24"/>
        </w:rPr>
      </w:pPr>
      <w:r w:rsidRPr="00BB1DC0">
        <w:rPr>
          <w:rFonts w:ascii="Century Gothic" w:hAnsi="Century Gothic"/>
          <w:sz w:val="24"/>
          <w:szCs w:val="24"/>
        </w:rPr>
        <w:t>January 2026</w:t>
      </w:r>
      <w:r w:rsidR="00336A44" w:rsidRPr="00BB1DC0">
        <w:rPr>
          <w:rFonts w:ascii="Century Gothic" w:hAnsi="Century Gothic"/>
          <w:sz w:val="24"/>
          <w:szCs w:val="24"/>
        </w:rPr>
        <w:t xml:space="preserve"> – February 2026</w:t>
      </w:r>
    </w:p>
    <w:p w14:paraId="24DA0091" w14:textId="77777777" w:rsidR="003F0EAF" w:rsidRPr="00BB1DC0" w:rsidRDefault="003F0EAF">
      <w:pPr>
        <w:rPr>
          <w:rFonts w:ascii="Century Gothic" w:hAnsi="Century Gothic"/>
          <w:sz w:val="24"/>
          <w:szCs w:val="24"/>
        </w:rPr>
      </w:pPr>
    </w:p>
    <w:p w14:paraId="7F1F4764" w14:textId="73504A8C" w:rsidR="007A1E77" w:rsidRPr="00BB1DC0" w:rsidRDefault="00792375">
      <w:pPr>
        <w:rPr>
          <w:rFonts w:ascii="Century Gothic" w:hAnsi="Century Gothic"/>
          <w:b/>
          <w:bCs/>
          <w:sz w:val="24"/>
          <w:szCs w:val="24"/>
        </w:rPr>
      </w:pPr>
      <w:r w:rsidRPr="00BB1DC0">
        <w:rPr>
          <w:rFonts w:ascii="Century Gothic" w:hAnsi="Century Gothic" w:cs="Calibri"/>
          <w:b/>
          <w:bCs/>
          <w:sz w:val="24"/>
          <w:szCs w:val="24"/>
          <w:shd w:val="clear" w:color="auto" w:fill="FFFFFF"/>
        </w:rPr>
        <w:t>Central Expressway</w:t>
      </w:r>
    </w:p>
    <w:p w14:paraId="0FB06629" w14:textId="77777777" w:rsidR="00963CD4" w:rsidRDefault="00963CD4" w:rsidP="00963CD4">
      <w:pPr>
        <w:jc w:val="both"/>
        <w:rPr>
          <w:rFonts w:ascii="Century Gothic" w:hAnsi="Century Gothic" w:cs="Calibri"/>
          <w:color w:val="000000"/>
          <w:sz w:val="24"/>
          <w:szCs w:val="24"/>
          <w:shd w:val="clear" w:color="auto" w:fill="FFFFFF"/>
        </w:rPr>
      </w:pPr>
      <w:r w:rsidRPr="00BB1DC0">
        <w:rPr>
          <w:rStyle w:val="normaltextrun"/>
          <w:rFonts w:ascii="Century Gothic" w:hAnsi="Century Gothic" w:cs="Calibri"/>
          <w:color w:val="000000"/>
          <w:sz w:val="24"/>
          <w:szCs w:val="24"/>
          <w:shd w:val="clear" w:color="auto" w:fill="FFFFFF"/>
        </w:rPr>
        <w:t xml:space="preserve">Notice is hereby given that the Planning and Zoning Commission of the City of Melissa will hold a Public Hearing on January 8, 2026 at 6:30 p.m. in Melissa City Hall, 2nd Floor City Council Chamber, located at 3411 Barker Avenue, Melissa, Texas and, in the event that the Planning and Zoning Commission takes action on the following matter, the City Council of the City of Melissa will hold a Public Hearing on February 10, 2026 at 6:30 p.m. in Melissa City Hall, 2nd Floor City Council Chamber, located at 3411 Barker Avenue, Melissa, Texas to hear concerns for or against a request to </w:t>
      </w:r>
      <w:r w:rsidRPr="00BB1DC0">
        <w:rPr>
          <w:rFonts w:ascii="Century Gothic" w:hAnsi="Century Gothic" w:cs="Calibri"/>
          <w:color w:val="000000"/>
          <w:sz w:val="24"/>
          <w:szCs w:val="24"/>
          <w:shd w:val="clear" w:color="auto" w:fill="FFFFFF"/>
        </w:rPr>
        <w:t>rezone from Agricultural District ("A") and General Commercial District ("C-2") within the Commercial Corridor Overlay District to Planned Development District/General Commercial ("PD/C-2") within the Commercial Corridor Overlay District, consisting of 8.213± acres of land in the aggregate, situated in the Andrew Thomas Survey, Abstract No. 894, City of Melissa, Collin County, Texas and generally located at 1101 and 1103 Central Expressway, City of Melissa, Collin County, Texas.</w:t>
      </w:r>
    </w:p>
    <w:p w14:paraId="2B9F09B4" w14:textId="77777777" w:rsidR="00BB1DC0" w:rsidRPr="00BB1DC0" w:rsidRDefault="00BB1DC0" w:rsidP="00BB1DC0">
      <w:pPr>
        <w:jc w:val="both"/>
        <w:rPr>
          <w:rFonts w:ascii="Century Gothic" w:hAnsi="Century Gothic" w:cs="Calibri"/>
          <w:b/>
          <w:bCs/>
          <w:iCs/>
          <w:sz w:val="24"/>
          <w:szCs w:val="24"/>
        </w:rPr>
      </w:pPr>
      <w:proofErr w:type="spellStart"/>
      <w:r w:rsidRPr="00BB1DC0">
        <w:rPr>
          <w:rFonts w:ascii="Century Gothic" w:hAnsi="Century Gothic" w:cs="Calibri"/>
          <w:b/>
          <w:bCs/>
          <w:iCs/>
          <w:sz w:val="24"/>
          <w:szCs w:val="24"/>
        </w:rPr>
        <w:t>Milrany</w:t>
      </w:r>
      <w:proofErr w:type="spellEnd"/>
      <w:r w:rsidRPr="00BB1DC0">
        <w:rPr>
          <w:rFonts w:ascii="Century Gothic" w:hAnsi="Century Gothic" w:cs="Calibri"/>
          <w:b/>
          <w:bCs/>
          <w:iCs/>
          <w:sz w:val="24"/>
          <w:szCs w:val="24"/>
        </w:rPr>
        <w:t xml:space="preserve"> Lane</w:t>
      </w:r>
    </w:p>
    <w:p w14:paraId="0F43F910" w14:textId="77777777" w:rsidR="00BB1DC0" w:rsidRPr="00BB1DC0" w:rsidRDefault="00BB1DC0" w:rsidP="00BB1DC0">
      <w:pPr>
        <w:jc w:val="both"/>
        <w:rPr>
          <w:rFonts w:ascii="Century Gothic" w:hAnsi="Century Gothic"/>
          <w:sz w:val="24"/>
          <w:szCs w:val="24"/>
        </w:rPr>
      </w:pPr>
      <w:r w:rsidRPr="00BB1DC0">
        <w:rPr>
          <w:rStyle w:val="normaltextrun"/>
          <w:rFonts w:ascii="Century Gothic" w:hAnsi="Century Gothic" w:cs="Calibri"/>
          <w:color w:val="000000"/>
          <w:sz w:val="24"/>
          <w:szCs w:val="24"/>
          <w:shd w:val="clear" w:color="auto" w:fill="FFFFFF"/>
        </w:rPr>
        <w:t xml:space="preserve">Notice is hereby given that the Planning and Zoning Commission of the City of Melissa will hold a Public Hearing on January 8, 2026 at 6:30 p.m. in Melissa City Hall, 2nd Floor City Council Chamber, located at 3411 Barker Avenue, Melissa, Texas and, in the event that the Planning and Zoning Commission takes action on the following matter, the City Council of the City of Melissa will hold a Public Hearing on February 10, 2026 at 6:30 p.m. in Melissa City Hall, 2nd Floor City Council Chamber, located at 3411 Barker Avenue, Melissa, Texas to hear concerns for or against a request to rezone from Agricultural District (A) to Planned Development District/Single-Family Residential District 3 (PD/SF-3), consisting of 14.86± acres of land situated in the </w:t>
      </w:r>
      <w:r w:rsidRPr="00BB1DC0">
        <w:rPr>
          <w:rFonts w:ascii="Century Gothic" w:eastAsia="Calibri" w:hAnsi="Century Gothic"/>
          <w:sz w:val="24"/>
          <w:szCs w:val="24"/>
        </w:rPr>
        <w:t>D.E.W. Babb Survey, Abstract No. 33,</w:t>
      </w:r>
      <w:r w:rsidRPr="00BB1DC0">
        <w:rPr>
          <w:rStyle w:val="normaltextrun"/>
          <w:rFonts w:ascii="Century Gothic" w:hAnsi="Century Gothic" w:cs="Calibri"/>
          <w:color w:val="000000"/>
          <w:sz w:val="24"/>
          <w:szCs w:val="24"/>
          <w:shd w:val="clear" w:color="auto" w:fill="FFFFFF"/>
        </w:rPr>
        <w:t xml:space="preserve"> City of Melissa, Collin County, Texas and generally located at 3835 </w:t>
      </w:r>
      <w:proofErr w:type="spellStart"/>
      <w:r w:rsidRPr="00BB1DC0">
        <w:rPr>
          <w:rStyle w:val="normaltextrun"/>
          <w:rFonts w:ascii="Century Gothic" w:hAnsi="Century Gothic" w:cs="Calibri"/>
          <w:color w:val="000000"/>
          <w:sz w:val="24"/>
          <w:szCs w:val="24"/>
          <w:shd w:val="clear" w:color="auto" w:fill="FFFFFF"/>
        </w:rPr>
        <w:t>Milrany</w:t>
      </w:r>
      <w:proofErr w:type="spellEnd"/>
      <w:r w:rsidRPr="00BB1DC0">
        <w:rPr>
          <w:rStyle w:val="normaltextrun"/>
          <w:rFonts w:ascii="Century Gothic" w:hAnsi="Century Gothic" w:cs="Calibri"/>
          <w:color w:val="000000"/>
          <w:sz w:val="24"/>
          <w:szCs w:val="24"/>
          <w:shd w:val="clear" w:color="auto" w:fill="FFFFFF"/>
        </w:rPr>
        <w:t xml:space="preserve"> Ln, City of Melissa, Collin County, Texas.</w:t>
      </w:r>
    </w:p>
    <w:p w14:paraId="7900B7FB" w14:textId="77777777" w:rsidR="00BB1DC0" w:rsidRDefault="00BB1DC0" w:rsidP="00963CD4">
      <w:pPr>
        <w:jc w:val="both"/>
        <w:rPr>
          <w:rFonts w:ascii="Century Gothic" w:hAnsi="Century Gothic"/>
          <w:sz w:val="24"/>
          <w:szCs w:val="24"/>
        </w:rPr>
      </w:pPr>
    </w:p>
    <w:p w14:paraId="7B5F055C" w14:textId="77777777" w:rsidR="00BB1DC0" w:rsidRPr="00BB1DC0" w:rsidRDefault="00BB1DC0" w:rsidP="00963CD4">
      <w:pPr>
        <w:jc w:val="both"/>
        <w:rPr>
          <w:rFonts w:ascii="Century Gothic" w:hAnsi="Century Gothic"/>
          <w:sz w:val="24"/>
          <w:szCs w:val="24"/>
        </w:rPr>
      </w:pPr>
    </w:p>
    <w:p w14:paraId="138D38EE" w14:textId="77777777" w:rsidR="0071588F" w:rsidRPr="00BB1DC0" w:rsidRDefault="0071588F" w:rsidP="00DF7713">
      <w:pPr>
        <w:pStyle w:val="Default"/>
        <w:tabs>
          <w:tab w:val="left" w:pos="9540"/>
        </w:tabs>
        <w:spacing w:after="120"/>
        <w:ind w:right="-90"/>
        <w:contextualSpacing/>
        <w:jc w:val="both"/>
        <w:rPr>
          <w:rFonts w:ascii="Century Gothic" w:hAnsi="Century Gothic"/>
        </w:rPr>
      </w:pPr>
    </w:p>
    <w:p w14:paraId="6BF7E14A" w14:textId="101D2CC2" w:rsidR="00593E23" w:rsidRPr="00BB1DC0" w:rsidRDefault="00593E23" w:rsidP="00DF7713">
      <w:pPr>
        <w:pStyle w:val="Default"/>
        <w:tabs>
          <w:tab w:val="left" w:pos="9540"/>
        </w:tabs>
        <w:spacing w:after="120"/>
        <w:ind w:right="-90"/>
        <w:contextualSpacing/>
        <w:jc w:val="both"/>
        <w:rPr>
          <w:rFonts w:ascii="Century Gothic" w:hAnsi="Century Gothic"/>
          <w:b/>
          <w:bCs/>
        </w:rPr>
      </w:pPr>
      <w:r w:rsidRPr="00BB1DC0">
        <w:rPr>
          <w:rFonts w:ascii="Century Gothic" w:hAnsi="Century Gothic"/>
          <w:b/>
          <w:bCs/>
        </w:rPr>
        <w:lastRenderedPageBreak/>
        <w:t>Sam Rayburn Highway</w:t>
      </w:r>
    </w:p>
    <w:p w14:paraId="28D3E135" w14:textId="024CC394" w:rsidR="00BB1DC0" w:rsidRPr="00BB1DC0" w:rsidRDefault="00593E23" w:rsidP="00593E23">
      <w:pPr>
        <w:jc w:val="both"/>
        <w:rPr>
          <w:rFonts w:ascii="Century Gothic" w:hAnsi="Century Gothic" w:cs="Calibri"/>
          <w:iCs/>
          <w:sz w:val="24"/>
          <w:szCs w:val="24"/>
        </w:rPr>
      </w:pPr>
      <w:r w:rsidRPr="00BB1DC0">
        <w:rPr>
          <w:rFonts w:ascii="Century Gothic" w:eastAsiaTheme="majorEastAsia" w:hAnsi="Century Gothic" w:cs="Calibri"/>
          <w:sz w:val="24"/>
          <w:szCs w:val="24"/>
          <w:shd w:val="clear" w:color="auto" w:fill="FFFFFF"/>
        </w:rPr>
        <w:t>Notice is hereby given that the Planning and Zoning Commission of the City of Melissa will hold a Public Hearing on January 8, 2026 at 6:30 p.m. in Melissa City Hall, 2</w:t>
      </w:r>
      <w:r w:rsidRPr="00BB1DC0">
        <w:rPr>
          <w:rFonts w:ascii="Century Gothic" w:eastAsiaTheme="majorEastAsia" w:hAnsi="Century Gothic" w:cs="Calibri"/>
          <w:sz w:val="24"/>
          <w:szCs w:val="24"/>
          <w:shd w:val="clear" w:color="auto" w:fill="FFFFFF"/>
          <w:vertAlign w:val="superscript"/>
        </w:rPr>
        <w:t>nd</w:t>
      </w:r>
      <w:r w:rsidRPr="00BB1DC0">
        <w:rPr>
          <w:rFonts w:ascii="Century Gothic" w:eastAsiaTheme="majorEastAsia" w:hAnsi="Century Gothic" w:cs="Calibri"/>
          <w:sz w:val="24"/>
          <w:szCs w:val="24"/>
          <w:shd w:val="clear" w:color="auto" w:fill="FFFFFF"/>
        </w:rPr>
        <w:t> Floor City Council Chamber, located at 3411 Barker Avenue, Melissa, Texas and, in the event that the Planning and Zoning Commission takes action on the following matter, the City Council of the City of Melissa will hold a Public Hearing on February 10, 2026 at 6:30 p.m. in Melissa City Hall, 2</w:t>
      </w:r>
      <w:r w:rsidRPr="00BB1DC0">
        <w:rPr>
          <w:rFonts w:ascii="Century Gothic" w:eastAsiaTheme="majorEastAsia" w:hAnsi="Century Gothic" w:cs="Calibri"/>
          <w:sz w:val="24"/>
          <w:szCs w:val="24"/>
          <w:shd w:val="clear" w:color="auto" w:fill="FFFFFF"/>
          <w:vertAlign w:val="superscript"/>
        </w:rPr>
        <w:t>nd</w:t>
      </w:r>
      <w:r w:rsidRPr="00BB1DC0">
        <w:rPr>
          <w:rFonts w:ascii="Century Gothic" w:eastAsiaTheme="majorEastAsia" w:hAnsi="Century Gothic" w:cs="Calibri"/>
          <w:sz w:val="24"/>
          <w:szCs w:val="24"/>
          <w:shd w:val="clear" w:color="auto" w:fill="FFFFFF"/>
        </w:rPr>
        <w:t xml:space="preserve"> Floor City Council Chamber, located at 3411 Barker Avenue, Melissa, Texas to hear concerns for or against a request to </w:t>
      </w:r>
      <w:r w:rsidRPr="00BB1DC0">
        <w:rPr>
          <w:rFonts w:ascii="Century Gothic" w:hAnsi="Century Gothic" w:cs="Calibri"/>
          <w:iCs/>
          <w:sz w:val="24"/>
          <w:szCs w:val="24"/>
        </w:rPr>
        <w:t>rezone from Agricultural District ("A") to Planned Development District/General Commercial District and Light Industrial District ("PD/C-2/I-1"), consisting of 21.3± acres of land situated in the Joab Butler Survey, Abstract No. 69, City of Melissa, Collin County, Texas and generally located at southeast corner of Sam Rayburn Highway and McKinney Street, City of Melissa, Collin County, Texas.</w:t>
      </w:r>
    </w:p>
    <w:p w14:paraId="2D5B0A52" w14:textId="77777777" w:rsidR="003C4081" w:rsidRPr="00BB1DC0" w:rsidRDefault="003C4081" w:rsidP="003C4081">
      <w:pPr>
        <w:pStyle w:val="Default"/>
        <w:rPr>
          <w:rFonts w:ascii="Century Gothic" w:eastAsiaTheme="majorEastAsia" w:hAnsi="Century Gothic" w:cs="Calibri"/>
          <w:shd w:val="clear" w:color="auto" w:fill="FFFFFF"/>
        </w:rPr>
      </w:pPr>
      <w:r w:rsidRPr="00BB1DC0">
        <w:rPr>
          <w:rFonts w:ascii="Century Gothic" w:eastAsiaTheme="majorEastAsia" w:hAnsi="Century Gothic" w:cs="Calibri"/>
          <w:shd w:val="clear" w:color="auto" w:fill="FFFFFF"/>
        </w:rPr>
        <w:t>Notice is hereby given that the Planning and Zoning Commission of the City of Melissa will hold a Public Hearing on January 8, 2026 at 6:30 p.m. in Melissa City Hall, 2nd Floor City Council Chamber, located at 3411 Barker Avenue, Melissa, Texas and, in the event that the Planning and Zoning Commission takes action on the following matter, the City Council of the City of Melissa will hold a Public Hearing on February 10, 2026 at 6:30 p.m. in Melissa City Hall, 2nd Floor City Council Chamber, located at 3411 Barker Avenue, Melissa, Texas to hear concerns for or against a request to amend Planned Development (“PD”) Ord. No. 2022-35, applicable to 64.165± acres in the Andrew Thomas Survey, Abstract No. 894, City of Melissa, Collin County Texas, for the purpose of removing from that PD a tract of land consisting of 1.264± acres of land situated in the Andrew Thomas Survey, Abstract No. 894, City of Melissa, Collin County Texas and generally located 2193 feet east of the intersection of Central Expressway and Sam Rayburn Highway, City of Melissa, Collin County, Texas, and consider a new Planned Development covering the same 1.264± acres with new development standards.</w:t>
      </w:r>
    </w:p>
    <w:p w14:paraId="2FE07E31" w14:textId="77777777" w:rsidR="00BB1DC0" w:rsidRPr="00BB1DC0" w:rsidRDefault="00BB1DC0" w:rsidP="003C4081">
      <w:pPr>
        <w:pStyle w:val="Default"/>
        <w:rPr>
          <w:rFonts w:ascii="Century Gothic" w:eastAsiaTheme="majorEastAsia" w:hAnsi="Century Gothic" w:cs="Calibri"/>
          <w:shd w:val="clear" w:color="auto" w:fill="FFFFFF"/>
        </w:rPr>
      </w:pPr>
    </w:p>
    <w:p w14:paraId="47D70B57" w14:textId="77777777" w:rsidR="00BB1DC0" w:rsidRPr="00BB1DC0" w:rsidRDefault="00BB1DC0" w:rsidP="00BB1DC0">
      <w:pPr>
        <w:jc w:val="both"/>
        <w:rPr>
          <w:rFonts w:ascii="Century Gothic" w:hAnsi="Century Gothic" w:cs="Calibri"/>
          <w:iCs/>
          <w:sz w:val="24"/>
          <w:szCs w:val="24"/>
        </w:rPr>
      </w:pPr>
      <w:r w:rsidRPr="00BB1DC0">
        <w:rPr>
          <w:rFonts w:ascii="Century Gothic" w:eastAsiaTheme="majorEastAsia" w:hAnsi="Century Gothic" w:cs="Calibri"/>
          <w:sz w:val="24"/>
          <w:szCs w:val="24"/>
          <w:shd w:val="clear" w:color="auto" w:fill="FFFFFF"/>
        </w:rPr>
        <w:t>Notice is hereby given that the Planning and Zoning Commission of the City of Melissa will hold a Public Hearing on January 8, 2026 at 6:30 p.m. in Melissa City Hall, 2</w:t>
      </w:r>
      <w:r w:rsidRPr="00BB1DC0">
        <w:rPr>
          <w:rFonts w:ascii="Century Gothic" w:eastAsiaTheme="majorEastAsia" w:hAnsi="Century Gothic" w:cs="Calibri"/>
          <w:sz w:val="24"/>
          <w:szCs w:val="24"/>
          <w:shd w:val="clear" w:color="auto" w:fill="FFFFFF"/>
          <w:vertAlign w:val="superscript"/>
        </w:rPr>
        <w:t>nd</w:t>
      </w:r>
      <w:r w:rsidRPr="00BB1DC0">
        <w:rPr>
          <w:rFonts w:ascii="Century Gothic" w:eastAsiaTheme="majorEastAsia" w:hAnsi="Century Gothic" w:cs="Calibri"/>
          <w:sz w:val="24"/>
          <w:szCs w:val="24"/>
          <w:shd w:val="clear" w:color="auto" w:fill="FFFFFF"/>
        </w:rPr>
        <w:t> Floor City Council Chamber, located at 3411 Barker Avenue, Melissa, Texas and, in the event that the Planning and Zoning Commission takes action on the following matter, the City Council of the City of Melissa will hold a Public Hearing on February 10, 2026 at 6:30 p.m. in Melissa City Hall, 2</w:t>
      </w:r>
      <w:r w:rsidRPr="00BB1DC0">
        <w:rPr>
          <w:rFonts w:ascii="Century Gothic" w:eastAsiaTheme="majorEastAsia" w:hAnsi="Century Gothic" w:cs="Calibri"/>
          <w:sz w:val="24"/>
          <w:szCs w:val="24"/>
          <w:shd w:val="clear" w:color="auto" w:fill="FFFFFF"/>
          <w:vertAlign w:val="superscript"/>
        </w:rPr>
        <w:t>nd</w:t>
      </w:r>
      <w:r w:rsidRPr="00BB1DC0">
        <w:rPr>
          <w:rFonts w:ascii="Century Gothic" w:eastAsiaTheme="majorEastAsia" w:hAnsi="Century Gothic" w:cs="Calibri"/>
          <w:sz w:val="24"/>
          <w:szCs w:val="24"/>
          <w:shd w:val="clear" w:color="auto" w:fill="FFFFFF"/>
        </w:rPr>
        <w:t xml:space="preserve"> Floor City Council Chamber, located at 3411 Barker Avenue, Melissa, Texas to hear concerns for or against a request to </w:t>
      </w:r>
      <w:r w:rsidRPr="00BB1DC0">
        <w:rPr>
          <w:rFonts w:ascii="Century Gothic" w:hAnsi="Century Gothic" w:cs="Calibri"/>
          <w:iCs/>
          <w:sz w:val="24"/>
          <w:szCs w:val="24"/>
        </w:rPr>
        <w:t xml:space="preserve">repeal and replace Planned Development (“PD”) Ord. No. </w:t>
      </w:r>
      <w:r w:rsidRPr="00BB1DC0">
        <w:rPr>
          <w:rFonts w:ascii="Century Gothic" w:hAnsi="Century Gothic" w:cs="Calibri"/>
          <w:iCs/>
          <w:sz w:val="24"/>
          <w:szCs w:val="24"/>
        </w:rPr>
        <w:lastRenderedPageBreak/>
        <w:t xml:space="preserve">2024-50 for the purpose of modifying certain development regulations on 148.84± acres of land in the aggregate., situated in the D.E.W. Babb Survey, Abstract No. 33, City of Melissa, Collin County Texas and generally located </w:t>
      </w:r>
      <w:r w:rsidRPr="00BB1DC0">
        <w:rPr>
          <w:rFonts w:ascii="Century Gothic" w:hAnsi="Century Gothic" w:cs="Calibri"/>
          <w:sz w:val="24"/>
          <w:szCs w:val="24"/>
        </w:rPr>
        <w:t>2356 feet southwest of the intersection of Sam Rayburn Hwy and County Road 416, City of Melissa, Collin County, Texas.</w:t>
      </w:r>
    </w:p>
    <w:p w14:paraId="189A7891" w14:textId="77777777" w:rsidR="00434EA1" w:rsidRPr="00BB1DC0" w:rsidRDefault="00434EA1" w:rsidP="00593E23">
      <w:pPr>
        <w:jc w:val="both"/>
        <w:rPr>
          <w:rFonts w:ascii="Century Gothic" w:hAnsi="Century Gothic" w:cs="Calibri"/>
          <w:iCs/>
          <w:sz w:val="24"/>
          <w:szCs w:val="24"/>
        </w:rPr>
      </w:pPr>
    </w:p>
    <w:p w14:paraId="3E9FDF96" w14:textId="77777777" w:rsidR="00434EA1" w:rsidRPr="00BB1DC0" w:rsidRDefault="00434EA1" w:rsidP="00593E23">
      <w:pPr>
        <w:jc w:val="both"/>
        <w:rPr>
          <w:rFonts w:ascii="Calibri" w:hAnsi="Calibri" w:cs="Calibri"/>
          <w:iCs/>
          <w:sz w:val="24"/>
          <w:szCs w:val="24"/>
        </w:rPr>
      </w:pPr>
    </w:p>
    <w:p w14:paraId="30E88059" w14:textId="77777777" w:rsidR="00593E23" w:rsidRPr="00BB1DC0" w:rsidRDefault="00593E23" w:rsidP="00DF7713">
      <w:pPr>
        <w:pStyle w:val="Default"/>
        <w:tabs>
          <w:tab w:val="left" w:pos="9540"/>
        </w:tabs>
        <w:spacing w:after="120"/>
        <w:ind w:right="-90"/>
        <w:contextualSpacing/>
        <w:jc w:val="both"/>
        <w:rPr>
          <w:rFonts w:ascii="Century Gothic" w:hAnsi="Century Gothic"/>
        </w:rPr>
      </w:pPr>
    </w:p>
    <w:p w14:paraId="26240A6D" w14:textId="77777777" w:rsidR="0071588F" w:rsidRPr="00BB1DC0" w:rsidRDefault="0071588F" w:rsidP="0071588F">
      <w:pPr>
        <w:pStyle w:val="Default"/>
        <w:tabs>
          <w:tab w:val="left" w:pos="9540"/>
        </w:tabs>
        <w:spacing w:after="120"/>
        <w:ind w:right="-90"/>
        <w:contextualSpacing/>
        <w:jc w:val="both"/>
        <w:rPr>
          <w:rFonts w:ascii="Century Gothic" w:eastAsiaTheme="majorEastAsia" w:hAnsi="Century Gothic" w:cs="Calibri"/>
          <w:shd w:val="clear" w:color="auto" w:fill="FFFFFF"/>
        </w:rPr>
      </w:pPr>
    </w:p>
    <w:p w14:paraId="09E10DAA" w14:textId="77777777" w:rsidR="000613C6" w:rsidRPr="000613C6" w:rsidRDefault="000613C6" w:rsidP="00DF7713">
      <w:pPr>
        <w:pStyle w:val="Default"/>
        <w:tabs>
          <w:tab w:val="left" w:pos="9540"/>
        </w:tabs>
        <w:spacing w:after="120"/>
        <w:ind w:right="-90"/>
        <w:contextualSpacing/>
        <w:jc w:val="both"/>
        <w:rPr>
          <w:rFonts w:ascii="Century Gothic" w:eastAsiaTheme="majorEastAsia" w:hAnsi="Century Gothic" w:cs="Calibri"/>
          <w:shd w:val="clear" w:color="auto" w:fill="FFFFFF"/>
        </w:rPr>
      </w:pPr>
    </w:p>
    <w:p w14:paraId="5304BB4E" w14:textId="77777777" w:rsidR="000613C6" w:rsidRPr="00DC50E1" w:rsidRDefault="000613C6" w:rsidP="00DF7713">
      <w:pPr>
        <w:pStyle w:val="Default"/>
        <w:tabs>
          <w:tab w:val="left" w:pos="9540"/>
        </w:tabs>
        <w:spacing w:after="120"/>
        <w:ind w:right="-90"/>
        <w:contextualSpacing/>
        <w:jc w:val="both"/>
        <w:rPr>
          <w:rFonts w:ascii="Calibri" w:eastAsiaTheme="majorEastAsia" w:hAnsi="Calibri" w:cs="Calibri"/>
          <w:sz w:val="22"/>
          <w:szCs w:val="22"/>
          <w:shd w:val="clear" w:color="auto" w:fill="FFFFFF"/>
        </w:rPr>
      </w:pPr>
    </w:p>
    <w:p w14:paraId="1B132DBB" w14:textId="77777777" w:rsidR="007A1E77" w:rsidRPr="007A1E77" w:rsidRDefault="007A1E77">
      <w:pPr>
        <w:rPr>
          <w:rFonts w:ascii="Century Gothic" w:hAnsi="Century Gothic"/>
          <w:sz w:val="20"/>
          <w:szCs w:val="20"/>
        </w:rPr>
      </w:pPr>
    </w:p>
    <w:sectPr w:rsidR="007A1E77" w:rsidRPr="007A1E77" w:rsidSect="00BB4E67">
      <w:headerReference w:type="even" r:id="rId10"/>
      <w:headerReference w:type="default" r:id="rId11"/>
      <w:headerReference w:type="first" r:id="rId12"/>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8BC16" w14:textId="77777777" w:rsidR="00DF1FFE" w:rsidRDefault="00DF1FFE" w:rsidP="00BB4E67">
      <w:pPr>
        <w:spacing w:after="0" w:line="240" w:lineRule="auto"/>
      </w:pPr>
      <w:r>
        <w:separator/>
      </w:r>
    </w:p>
  </w:endnote>
  <w:endnote w:type="continuationSeparator" w:id="0">
    <w:p w14:paraId="5633DEBE" w14:textId="77777777" w:rsidR="00DF1FFE" w:rsidRDefault="00DF1FFE" w:rsidP="00BB4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65BA1" w14:textId="77777777" w:rsidR="00DF1FFE" w:rsidRDefault="00DF1FFE" w:rsidP="00BB4E67">
      <w:pPr>
        <w:spacing w:after="0" w:line="240" w:lineRule="auto"/>
      </w:pPr>
      <w:r>
        <w:separator/>
      </w:r>
    </w:p>
  </w:footnote>
  <w:footnote w:type="continuationSeparator" w:id="0">
    <w:p w14:paraId="24C33A4B" w14:textId="77777777" w:rsidR="00DF1FFE" w:rsidRDefault="00DF1FFE" w:rsidP="00BB4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C13D3" w14:textId="77777777" w:rsidR="00BB4E67" w:rsidRDefault="00BB1DC0">
    <w:pPr>
      <w:pStyle w:val="Header"/>
    </w:pPr>
    <w:r>
      <w:rPr>
        <w:noProof/>
      </w:rPr>
      <w:pict w14:anchorId="5496D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968501" o:spid="_x0000_s1047" type="#_x0000_t75" style="position:absolute;margin-left:0;margin-top:0;width:617.4pt;height:793.8pt;z-index:-251657216;mso-position-horizontal:center;mso-position-horizontal-relative:margin;mso-position-vertical:center;mso-position-vertical-relative:margin" o:allowincell="f">
          <v:imagedata r:id="rId1" o:title="MLTX_DepartmentalLetterheads__DevAndNeigborhoo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B194E" w14:textId="77777777" w:rsidR="00BB4E67" w:rsidRDefault="00BB1DC0">
    <w:pPr>
      <w:pStyle w:val="Header"/>
    </w:pPr>
    <w:r>
      <w:rPr>
        <w:noProof/>
      </w:rPr>
      <w:pict w14:anchorId="3933C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968502" o:spid="_x0000_s1048" type="#_x0000_t75" style="position:absolute;margin-left:-1in;margin-top:-108pt;width:616pt;height:11in;z-index:-251656192;mso-position-horizontal-relative:margin;mso-position-vertical-relative:margin" o:allowincell="f">
          <v:imagedata r:id="rId1" o:title="MLTX_DepartmentalLetterheads__DevAndNeigborhoo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702C" w14:textId="77777777" w:rsidR="00BB4E67" w:rsidRDefault="00BB1DC0">
    <w:pPr>
      <w:pStyle w:val="Header"/>
    </w:pPr>
    <w:r>
      <w:rPr>
        <w:noProof/>
      </w:rPr>
      <w:pict w14:anchorId="12371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968500" o:spid="_x0000_s1046" type="#_x0000_t75" style="position:absolute;margin-left:0;margin-top:0;width:617.4pt;height:793.8pt;z-index:-251658240;mso-position-horizontal:center;mso-position-horizontal-relative:margin;mso-position-vertical:center;mso-position-vertical-relative:margin" o:allowincell="f">
          <v:imagedata r:id="rId1" o:title="MLTX_DepartmentalLetterheads__DevAndNeigborhoo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E77"/>
    <w:rsid w:val="00055FEA"/>
    <w:rsid w:val="000613C6"/>
    <w:rsid w:val="00072FEF"/>
    <w:rsid w:val="00083F34"/>
    <w:rsid w:val="000D2B20"/>
    <w:rsid w:val="0013525D"/>
    <w:rsid w:val="001777D1"/>
    <w:rsid w:val="0022050A"/>
    <w:rsid w:val="00235742"/>
    <w:rsid w:val="00321603"/>
    <w:rsid w:val="00336A44"/>
    <w:rsid w:val="003C4081"/>
    <w:rsid w:val="003E042E"/>
    <w:rsid w:val="003F0EAF"/>
    <w:rsid w:val="00402DDF"/>
    <w:rsid w:val="00434EA1"/>
    <w:rsid w:val="00440320"/>
    <w:rsid w:val="004F6327"/>
    <w:rsid w:val="00556867"/>
    <w:rsid w:val="00593E23"/>
    <w:rsid w:val="005A4D5B"/>
    <w:rsid w:val="00622885"/>
    <w:rsid w:val="0065298B"/>
    <w:rsid w:val="0071588F"/>
    <w:rsid w:val="00792375"/>
    <w:rsid w:val="007A1E77"/>
    <w:rsid w:val="008137FE"/>
    <w:rsid w:val="0087657E"/>
    <w:rsid w:val="008D5D8B"/>
    <w:rsid w:val="00963CD4"/>
    <w:rsid w:val="00A733E2"/>
    <w:rsid w:val="00BB1DC0"/>
    <w:rsid w:val="00BB4E67"/>
    <w:rsid w:val="00C06423"/>
    <w:rsid w:val="00CA60FD"/>
    <w:rsid w:val="00D34CFC"/>
    <w:rsid w:val="00D814FC"/>
    <w:rsid w:val="00DA6222"/>
    <w:rsid w:val="00DF1FFE"/>
    <w:rsid w:val="00DF7713"/>
    <w:rsid w:val="00E341B2"/>
    <w:rsid w:val="00E7643F"/>
    <w:rsid w:val="00F53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1E210"/>
  <w15:chartTrackingRefBased/>
  <w15:docId w15:val="{F2C098C7-75A0-425D-882F-1C9C093C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2FEF"/>
    <w:rPr>
      <w:rFonts w:ascii="Montserrat" w:hAnsi="Montserr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rmal Paragraph"/>
    <w:autoRedefine/>
    <w:uiPriority w:val="1"/>
    <w:rsid w:val="00072FEF"/>
    <w:pPr>
      <w:spacing w:after="0" w:line="240" w:lineRule="auto"/>
    </w:pPr>
    <w:rPr>
      <w:rFonts w:ascii="Montserrat" w:hAnsi="Montserrat"/>
    </w:rPr>
  </w:style>
  <w:style w:type="paragraph" w:styleId="Header">
    <w:name w:val="header"/>
    <w:basedOn w:val="Normal"/>
    <w:link w:val="HeaderChar"/>
    <w:uiPriority w:val="99"/>
    <w:unhideWhenUsed/>
    <w:rsid w:val="00BB4E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E67"/>
    <w:rPr>
      <w:rFonts w:ascii="Montserrat" w:hAnsi="Montserrat"/>
    </w:rPr>
  </w:style>
  <w:style w:type="paragraph" w:styleId="Footer">
    <w:name w:val="footer"/>
    <w:basedOn w:val="Normal"/>
    <w:link w:val="FooterChar"/>
    <w:uiPriority w:val="99"/>
    <w:unhideWhenUsed/>
    <w:rsid w:val="00BB4E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E67"/>
    <w:rPr>
      <w:rFonts w:ascii="Montserrat" w:hAnsi="Montserrat"/>
    </w:rPr>
  </w:style>
  <w:style w:type="character" w:customStyle="1" w:styleId="normaltextrun">
    <w:name w:val="normaltextrun"/>
    <w:rsid w:val="007A1E77"/>
  </w:style>
  <w:style w:type="paragraph" w:customStyle="1" w:styleId="Default">
    <w:name w:val="Default"/>
    <w:rsid w:val="00DF7713"/>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d36e9c8-c0a6-4db9-a312-720038b7e8c1">
      <Terms xmlns="http://schemas.microsoft.com/office/infopath/2007/PartnerControls"/>
    </lcf76f155ced4ddcb4097134ff3c332f>
    <TaxCatchAll xmlns="8ef0d34d-20fe-4621-b2a5-43600fde61c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651E703EA0EF94C8C9E11D8CC3314EC" ma:contentTypeVersion="19" ma:contentTypeDescription="Create a new document." ma:contentTypeScope="" ma:versionID="780ef84419612e3174b2afd9ed76a51a">
  <xsd:schema xmlns:xsd="http://www.w3.org/2001/XMLSchema" xmlns:xs="http://www.w3.org/2001/XMLSchema" xmlns:p="http://schemas.microsoft.com/office/2006/metadata/properties" xmlns:ns2="fd36e9c8-c0a6-4db9-a312-720038b7e8c1" xmlns:ns3="8ef0d34d-20fe-4621-b2a5-43600fde61c6" targetNamespace="http://schemas.microsoft.com/office/2006/metadata/properties" ma:root="true" ma:fieldsID="80731a1130193d7c395e8a8d1bc5b004" ns2:_="" ns3:_="">
    <xsd:import namespace="fd36e9c8-c0a6-4db9-a312-720038b7e8c1"/>
    <xsd:import namespace="8ef0d34d-20fe-4621-b2a5-43600fde61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6e9c8-c0a6-4db9-a312-720038b7e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bc82aea-eacf-4e08-a244-6dda399c274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f0d34d-20fe-4621-b2a5-43600fde61c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57f99ba-9893-47a7-868d-98ce37cca533}" ma:internalName="TaxCatchAll" ma:showField="CatchAllData" ma:web="8ef0d34d-20fe-4621-b2a5-43600fde61c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A02D1F-A2A5-4EA5-B786-F7DF051C3A74}">
  <ds:schemaRefs>
    <ds:schemaRef ds:uri="http://schemas.microsoft.com/sharepoint/v3/contenttype/forms"/>
  </ds:schemaRefs>
</ds:datastoreItem>
</file>

<file path=customXml/itemProps2.xml><?xml version="1.0" encoding="utf-8"?>
<ds:datastoreItem xmlns:ds="http://schemas.openxmlformats.org/officeDocument/2006/customXml" ds:itemID="{6E435008-8E71-4F18-A49D-3DD9E286844B}">
  <ds:schemaRefs>
    <ds:schemaRef ds:uri="http://schemas.microsoft.com/office/2006/metadata/properties"/>
    <ds:schemaRef ds:uri="http://schemas.microsoft.com/office/infopath/2007/PartnerControls"/>
    <ds:schemaRef ds:uri="fd36e9c8-c0a6-4db9-a312-720038b7e8c1"/>
    <ds:schemaRef ds:uri="8ef0d34d-20fe-4621-b2a5-43600fde61c6"/>
  </ds:schemaRefs>
</ds:datastoreItem>
</file>

<file path=customXml/itemProps3.xml><?xml version="1.0" encoding="utf-8"?>
<ds:datastoreItem xmlns:ds="http://schemas.openxmlformats.org/officeDocument/2006/customXml" ds:itemID="{5DA11C7B-5B94-4899-9F4E-9AE58E0D4E6F}">
  <ds:schemaRefs>
    <ds:schemaRef ds:uri="http://schemas.openxmlformats.org/officeDocument/2006/bibliography"/>
  </ds:schemaRefs>
</ds:datastoreItem>
</file>

<file path=customXml/itemProps4.xml><?xml version="1.0" encoding="utf-8"?>
<ds:datastoreItem xmlns:ds="http://schemas.openxmlformats.org/officeDocument/2006/customXml" ds:itemID="{9FF1B3C8-5FF9-4E5E-A450-02E8606EC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6e9c8-c0a6-4db9-a312-720038b7e8c1"/>
    <ds:schemaRef ds:uri="8ef0d34d-20fe-4621-b2a5-43600fde61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Tyra LaVerne</dc:creator>
  <cp:keywords/>
  <dc:description/>
  <cp:lastModifiedBy>Tyra LaVerne</cp:lastModifiedBy>
  <cp:revision>23</cp:revision>
  <dcterms:created xsi:type="dcterms:W3CDTF">2025-07-31T19:20:00Z</dcterms:created>
  <dcterms:modified xsi:type="dcterms:W3CDTF">2025-12-19T12:57:00Z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0x010100C651E703EA0EF94C8C9E11D8CC3314EC</vt:lpwstr>
  </property>
  <property fmtid="{D5CDD505-2E9C-101B-9397-08002B2CF9AE}" pid="3" name="MediaServiceImageTags">
    <vt:lpwstr/>
  </property>
</Properties>
</file>